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BFD57" w14:textId="41A21B23" w:rsidR="001405D8" w:rsidRDefault="001405D8" w:rsidP="005C43EB">
      <w:pPr>
        <w:autoSpaceDE w:val="0"/>
        <w:autoSpaceDN w:val="0"/>
        <w:adjustRightInd w:val="0"/>
        <w:jc w:val="center"/>
        <w:rPr>
          <w:rFonts w:ascii="Century Gothic" w:hAnsi="Century Gothic" w:cs="Verdana"/>
          <w:b/>
          <w:color w:val="002060"/>
        </w:rPr>
      </w:pPr>
    </w:p>
    <w:p w14:paraId="7A41F3F6" w14:textId="32EDF18C" w:rsidR="001405D8" w:rsidRDefault="001405D8" w:rsidP="00582DF3">
      <w:pPr>
        <w:autoSpaceDE w:val="0"/>
        <w:autoSpaceDN w:val="0"/>
        <w:adjustRightInd w:val="0"/>
        <w:rPr>
          <w:rFonts w:ascii="Century Gothic" w:hAnsi="Century Gothic" w:cs="Verdana"/>
          <w:b/>
          <w:color w:val="002060"/>
        </w:rPr>
      </w:pPr>
    </w:p>
    <w:p w14:paraId="6D58485F" w14:textId="29DBEC07" w:rsidR="00582DF3" w:rsidRDefault="00582DF3" w:rsidP="00582DF3">
      <w:pPr>
        <w:autoSpaceDE w:val="0"/>
        <w:autoSpaceDN w:val="0"/>
        <w:adjustRightInd w:val="0"/>
        <w:rPr>
          <w:rFonts w:ascii="Century Gothic" w:hAnsi="Century Gothic" w:cs="Verdana"/>
          <w:b/>
          <w:color w:val="002060"/>
        </w:rPr>
      </w:pPr>
    </w:p>
    <w:p w14:paraId="0B85F832" w14:textId="7BB0FC98" w:rsidR="003C5198" w:rsidRDefault="00D14E00" w:rsidP="001405D8">
      <w:pPr>
        <w:autoSpaceDE w:val="0"/>
        <w:autoSpaceDN w:val="0"/>
        <w:adjustRightInd w:val="0"/>
        <w:jc w:val="center"/>
        <w:rPr>
          <w:rFonts w:ascii="Century Gothic" w:hAnsi="Century Gothic" w:cs="Verdana"/>
          <w:b/>
          <w:color w:val="002060"/>
          <w:sz w:val="40"/>
          <w:szCs w:val="40"/>
        </w:rPr>
      </w:pPr>
      <w:r>
        <w:rPr>
          <w:rFonts w:ascii="Century Gothic" w:hAnsi="Century Gothic" w:cs="Verdana"/>
          <w:b/>
          <w:color w:val="002060"/>
          <w:sz w:val="40"/>
          <w:szCs w:val="40"/>
        </w:rPr>
        <w:t>Pre-Test Information</w:t>
      </w:r>
    </w:p>
    <w:p w14:paraId="47A4D4B8" w14:textId="77777777" w:rsidR="00582DF3" w:rsidRPr="00D14E00" w:rsidRDefault="00582DF3" w:rsidP="00D14E00">
      <w:pPr>
        <w:rPr>
          <w:rFonts w:ascii="Century Gothic" w:hAnsi="Century Gothic" w:cs="Verdana"/>
          <w:bCs/>
          <w:color w:val="002060"/>
          <w:sz w:val="20"/>
          <w:szCs w:val="20"/>
        </w:rPr>
      </w:pPr>
    </w:p>
    <w:p w14:paraId="7359109A" w14:textId="04577E7C" w:rsidR="003C5198" w:rsidRDefault="003C5198" w:rsidP="00D14E00">
      <w:pPr>
        <w:rPr>
          <w:rFonts w:ascii="Century Gothic" w:hAnsi="Century Gothic" w:cs="Verdana"/>
          <w:b/>
          <w:color w:val="002060"/>
          <w:sz w:val="22"/>
          <w:szCs w:val="22"/>
        </w:rPr>
      </w:pPr>
    </w:p>
    <w:p w14:paraId="75367165" w14:textId="77777777" w:rsidR="003F15AF" w:rsidRPr="00D14E00" w:rsidRDefault="003F15AF" w:rsidP="00D14E00">
      <w:pPr>
        <w:rPr>
          <w:rFonts w:ascii="Century Gothic" w:hAnsi="Century Gothic"/>
          <w:b/>
          <w:color w:val="002060"/>
          <w:sz w:val="22"/>
          <w:szCs w:val="22"/>
        </w:rPr>
      </w:pPr>
    </w:p>
    <w:p w14:paraId="3ADEC7E6" w14:textId="41F595F5" w:rsidR="003C5198" w:rsidRPr="00D14E00" w:rsidRDefault="003C519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rFonts w:ascii="Century Gothic" w:hAnsi="Century Gothic"/>
          <w:bCs/>
          <w:color w:val="002060"/>
          <w:sz w:val="22"/>
          <w:szCs w:val="22"/>
        </w:rPr>
        <w:t>All delegates must be medically fit to conduct a Face Fit Test in accordance with the INDG479</w:t>
      </w:r>
    </w:p>
    <w:p w14:paraId="0FA7A863" w14:textId="1D62DB62" w:rsidR="003C5198" w:rsidRPr="00D14E00" w:rsidRDefault="003C5198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64F6B1D8" w14:textId="77777777" w:rsidR="003F15AF" w:rsidRPr="003F15AF" w:rsidRDefault="003C519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3F15AF">
        <w:rPr>
          <w:rFonts w:ascii="Century Gothic" w:hAnsi="Century Gothic"/>
          <w:b/>
          <w:color w:val="002060"/>
          <w:sz w:val="22"/>
          <w:szCs w:val="22"/>
        </w:rPr>
        <w:t>No smoking, vaping for up to one hour before the test</w:t>
      </w:r>
      <w:r w:rsidRPr="003F15AF">
        <w:rPr>
          <w:rFonts w:ascii="Century Gothic" w:hAnsi="Century Gothic"/>
          <w:bCs/>
          <w:color w:val="002060"/>
          <w:sz w:val="22"/>
          <w:szCs w:val="22"/>
        </w:rPr>
        <w:t xml:space="preserve">. </w:t>
      </w:r>
    </w:p>
    <w:p w14:paraId="6711A680" w14:textId="77777777" w:rsidR="003F15AF" w:rsidRDefault="003F15AF" w:rsidP="003F15AF">
      <w:pPr>
        <w:pStyle w:val="ListParagraph"/>
        <w:rPr>
          <w:rFonts w:ascii="Century Gothic" w:hAnsi="Century Gothic"/>
          <w:bCs/>
          <w:color w:val="002060"/>
          <w:sz w:val="22"/>
          <w:szCs w:val="22"/>
        </w:rPr>
      </w:pPr>
    </w:p>
    <w:p w14:paraId="498C35B0" w14:textId="50756D98" w:rsidR="003F15AF" w:rsidRPr="003F15AF" w:rsidRDefault="003F15AF" w:rsidP="003F15AF">
      <w:pPr>
        <w:numPr>
          <w:ilvl w:val="0"/>
          <w:numId w:val="2"/>
        </w:numPr>
        <w:rPr>
          <w:rFonts w:ascii="Century Gothic" w:hAnsi="Century Gothic"/>
          <w:b/>
          <w:color w:val="002060"/>
          <w:sz w:val="22"/>
          <w:szCs w:val="22"/>
        </w:rPr>
      </w:pPr>
      <w:r w:rsidRPr="003F15AF">
        <w:rPr>
          <w:rFonts w:ascii="Century Gothic" w:hAnsi="Century Gothic"/>
          <w:b/>
          <w:color w:val="002060"/>
          <w:sz w:val="22"/>
          <w:szCs w:val="22"/>
        </w:rPr>
        <w:t xml:space="preserve">No eating or drinking for up to 30mins before the test. </w:t>
      </w:r>
      <w:r w:rsidR="003C5198" w:rsidRPr="003F15AF">
        <w:rPr>
          <w:rFonts w:ascii="Century Gothic" w:hAnsi="Century Gothic"/>
          <w:b/>
          <w:color w:val="002060"/>
          <w:sz w:val="22"/>
          <w:szCs w:val="22"/>
        </w:rPr>
        <w:t>This includes chewing gum and sweets. Non-flavoured water is allowed.</w:t>
      </w:r>
      <w:r w:rsidRPr="003F15AF">
        <w:rPr>
          <w:rFonts w:ascii="Century Gothic" w:hAnsi="Century Gothic"/>
          <w:b/>
          <w:color w:val="002060"/>
          <w:sz w:val="22"/>
          <w:szCs w:val="22"/>
        </w:rPr>
        <w:t xml:space="preserve"> </w:t>
      </w:r>
    </w:p>
    <w:p w14:paraId="23F1BB8B" w14:textId="3B369883" w:rsidR="003C5198" w:rsidRPr="00D14E00" w:rsidRDefault="003C5198" w:rsidP="00D14E00">
      <w:pPr>
        <w:rPr>
          <w:rFonts w:ascii="Century Gothic" w:hAnsi="Century Gothic"/>
          <w:bCs/>
          <w:color w:val="002060"/>
          <w:sz w:val="22"/>
          <w:szCs w:val="22"/>
        </w:rPr>
      </w:pPr>
    </w:p>
    <w:p w14:paraId="0BB476D3" w14:textId="05E1DC1C" w:rsidR="003C5198" w:rsidRPr="00D14E00" w:rsidRDefault="003C519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rFonts w:ascii="Century Gothic" w:hAnsi="Century Gothic"/>
          <w:bCs/>
          <w:color w:val="002060"/>
          <w:sz w:val="22"/>
          <w:szCs w:val="22"/>
        </w:rPr>
        <w:t xml:space="preserve">Delegates should have basic </w:t>
      </w:r>
      <w:r w:rsidR="005C43EB" w:rsidRPr="00D14E00">
        <w:rPr>
          <w:rFonts w:ascii="Century Gothic" w:hAnsi="Century Gothic"/>
          <w:bCs/>
          <w:color w:val="002060"/>
          <w:sz w:val="22"/>
          <w:szCs w:val="22"/>
        </w:rPr>
        <w:t xml:space="preserve">knowledge of </w:t>
      </w:r>
      <w:r w:rsidRPr="00D14E00">
        <w:rPr>
          <w:rFonts w:ascii="Century Gothic" w:hAnsi="Century Gothic"/>
          <w:bCs/>
          <w:color w:val="002060"/>
          <w:sz w:val="22"/>
          <w:szCs w:val="22"/>
        </w:rPr>
        <w:t xml:space="preserve">RPE prior to their test. </w:t>
      </w:r>
    </w:p>
    <w:p w14:paraId="253F4064" w14:textId="358DFA32" w:rsidR="003C5198" w:rsidRPr="00D14E00" w:rsidRDefault="003C5198" w:rsidP="00D14E00">
      <w:pPr>
        <w:rPr>
          <w:rFonts w:ascii="Century Gothic" w:hAnsi="Century Gothic"/>
          <w:bCs/>
          <w:color w:val="002060"/>
          <w:sz w:val="22"/>
          <w:szCs w:val="22"/>
        </w:rPr>
      </w:pPr>
    </w:p>
    <w:p w14:paraId="0695F79A" w14:textId="33A0D6B8" w:rsidR="003C5198" w:rsidRPr="00D14E00" w:rsidRDefault="003C519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rFonts w:ascii="Century Gothic" w:hAnsi="Century Gothic"/>
          <w:bCs/>
          <w:color w:val="002060"/>
          <w:sz w:val="22"/>
          <w:szCs w:val="22"/>
        </w:rPr>
        <w:t>Each mask is one test and each test will take approx</w:t>
      </w:r>
      <w:r w:rsidR="005C43EB" w:rsidRPr="00D14E00">
        <w:rPr>
          <w:rFonts w:ascii="Century Gothic" w:hAnsi="Century Gothic"/>
          <w:bCs/>
          <w:color w:val="002060"/>
          <w:sz w:val="22"/>
          <w:szCs w:val="22"/>
        </w:rPr>
        <w:t>. 30</w:t>
      </w:r>
      <w:r w:rsidRPr="00D14E00">
        <w:rPr>
          <w:rFonts w:ascii="Century Gothic" w:hAnsi="Century Gothic"/>
          <w:bCs/>
          <w:color w:val="002060"/>
          <w:sz w:val="22"/>
          <w:szCs w:val="22"/>
        </w:rPr>
        <w:t>minutes to complete</w:t>
      </w:r>
      <w:r w:rsidR="00364818" w:rsidRPr="00D14E00">
        <w:rPr>
          <w:rFonts w:ascii="Century Gothic" w:hAnsi="Century Gothic"/>
          <w:bCs/>
          <w:color w:val="002060"/>
          <w:sz w:val="22"/>
          <w:szCs w:val="22"/>
        </w:rPr>
        <w:t xml:space="preserve">. </w:t>
      </w:r>
      <w:r w:rsidRPr="00D14E00">
        <w:rPr>
          <w:rFonts w:ascii="Century Gothic" w:hAnsi="Century Gothic"/>
          <w:bCs/>
          <w:color w:val="002060"/>
          <w:sz w:val="22"/>
          <w:szCs w:val="22"/>
        </w:rPr>
        <w:t>It is advised that customers create a schedule for the testing</w:t>
      </w:r>
      <w:r w:rsidR="00D14E00" w:rsidRPr="00D14E00">
        <w:rPr>
          <w:rFonts w:ascii="Century Gothic" w:hAnsi="Century Gothic"/>
          <w:bCs/>
          <w:color w:val="002060"/>
          <w:sz w:val="22"/>
          <w:szCs w:val="22"/>
        </w:rPr>
        <w:t>.</w:t>
      </w:r>
    </w:p>
    <w:p w14:paraId="4248760F" w14:textId="262DFE35" w:rsidR="003C5198" w:rsidRPr="00D14E00" w:rsidRDefault="003C5198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70E5F03E" w14:textId="40C6540E" w:rsidR="003C5198" w:rsidRPr="00D14E00" w:rsidRDefault="003C519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rFonts w:ascii="Century Gothic" w:hAnsi="Century Gothic"/>
          <w:bCs/>
          <w:color w:val="002060"/>
          <w:sz w:val="22"/>
          <w:szCs w:val="22"/>
        </w:rPr>
        <w:t xml:space="preserve">If head mounted PPE is normally worn (Hard hat, Ear defenders, Eye wear including prescription glasses), these must be worn throughout the test. </w:t>
      </w:r>
    </w:p>
    <w:p w14:paraId="403E6FB6" w14:textId="4220FC24" w:rsidR="003C5198" w:rsidRPr="00D14E00" w:rsidRDefault="003C5198" w:rsidP="00D14E00">
      <w:pPr>
        <w:pStyle w:val="ListParagraph"/>
        <w:rPr>
          <w:rFonts w:ascii="Century Gothic" w:hAnsi="Century Gothic"/>
          <w:bCs/>
          <w:color w:val="002060"/>
          <w:sz w:val="22"/>
          <w:szCs w:val="22"/>
        </w:rPr>
      </w:pPr>
    </w:p>
    <w:p w14:paraId="47D56CFC" w14:textId="4F291177" w:rsidR="003C5198" w:rsidRPr="00D14E00" w:rsidRDefault="003C5198" w:rsidP="00D14E00">
      <w:pPr>
        <w:pStyle w:val="ListParagraph"/>
        <w:rPr>
          <w:rFonts w:ascii="Century Gothic" w:hAnsi="Century Gothic"/>
          <w:bCs/>
          <w:color w:val="002060"/>
          <w:sz w:val="22"/>
          <w:szCs w:val="22"/>
        </w:rPr>
      </w:pPr>
    </w:p>
    <w:p w14:paraId="13D0C1CE" w14:textId="04F90CA4" w:rsidR="001405D8" w:rsidRPr="00D14E00" w:rsidRDefault="001405D8" w:rsidP="00D14E00">
      <w:pPr>
        <w:numPr>
          <w:ilvl w:val="0"/>
          <w:numId w:val="2"/>
        </w:numPr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rFonts w:ascii="Century Gothic" w:hAnsi="Century Gothic"/>
          <w:b/>
          <w:color w:val="002060"/>
          <w:sz w:val="22"/>
          <w:szCs w:val="22"/>
          <w:highlight w:val="yellow"/>
        </w:rPr>
        <w:t xml:space="preserve">Wearers </w:t>
      </w:r>
      <w:r w:rsidR="003C5198" w:rsidRPr="00D14E00">
        <w:rPr>
          <w:rFonts w:ascii="Century Gothic" w:hAnsi="Century Gothic"/>
          <w:b/>
          <w:color w:val="002060"/>
          <w:sz w:val="22"/>
          <w:szCs w:val="22"/>
          <w:highlight w:val="yellow"/>
        </w:rPr>
        <w:t xml:space="preserve">of RPE must be clean shaven </w:t>
      </w:r>
      <w:r w:rsidR="001D1BC7" w:rsidRPr="00D14E00">
        <w:rPr>
          <w:rFonts w:ascii="Century Gothic" w:hAnsi="Century Gothic"/>
          <w:b/>
          <w:color w:val="002060"/>
          <w:sz w:val="22"/>
          <w:szCs w:val="22"/>
          <w:highlight w:val="yellow"/>
        </w:rPr>
        <w:t>in</w:t>
      </w:r>
      <w:r w:rsidR="003C5198" w:rsidRPr="00D14E00">
        <w:rPr>
          <w:rFonts w:ascii="Century Gothic" w:hAnsi="Century Gothic"/>
          <w:b/>
          <w:color w:val="002060"/>
          <w:sz w:val="22"/>
          <w:szCs w:val="22"/>
          <w:highlight w:val="yellow"/>
        </w:rPr>
        <w:t xml:space="preserve"> the seal</w:t>
      </w:r>
      <w:r w:rsidRPr="00D14E00">
        <w:rPr>
          <w:rFonts w:ascii="Century Gothic" w:hAnsi="Century Gothic"/>
          <w:bCs/>
          <w:color w:val="002060"/>
          <w:sz w:val="22"/>
          <w:szCs w:val="22"/>
        </w:rPr>
        <w:t xml:space="preserve">. Goatee beards and </w:t>
      </w:r>
      <w:r w:rsidR="00582DF3" w:rsidRPr="00D14E00">
        <w:rPr>
          <w:rFonts w:ascii="Century Gothic" w:hAnsi="Century Gothic"/>
          <w:bCs/>
          <w:color w:val="002060"/>
          <w:sz w:val="22"/>
          <w:szCs w:val="22"/>
        </w:rPr>
        <w:t>moustaches</w:t>
      </w:r>
      <w:r w:rsidRPr="00D14E00">
        <w:rPr>
          <w:rFonts w:ascii="Century Gothic" w:hAnsi="Century Gothic"/>
          <w:bCs/>
          <w:color w:val="002060"/>
          <w:sz w:val="22"/>
          <w:szCs w:val="22"/>
        </w:rPr>
        <w:t xml:space="preserve"> are permitted providing they do not interfere with the seal of the mask.</w:t>
      </w:r>
    </w:p>
    <w:p w14:paraId="0C9BAB4F" w14:textId="0994488E" w:rsidR="003C5198" w:rsidRPr="00D14E00" w:rsidRDefault="003C5198" w:rsidP="00D14E00">
      <w:pPr>
        <w:pStyle w:val="ListParagraph"/>
        <w:rPr>
          <w:rFonts w:ascii="Century Gothic" w:hAnsi="Century Gothic"/>
          <w:bCs/>
          <w:color w:val="002060"/>
          <w:sz w:val="22"/>
          <w:szCs w:val="22"/>
        </w:rPr>
      </w:pPr>
    </w:p>
    <w:p w14:paraId="736813E9" w14:textId="18B034E6" w:rsidR="00D14E00" w:rsidRPr="00D14E00" w:rsidRDefault="00C03BF2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  <w:r w:rsidRPr="00D14E00">
        <w:rPr>
          <w:noProof/>
          <w:sz w:val="22"/>
          <w:szCs w:val="22"/>
          <w:lang w:eastAsia="en-GB" w:bidi="ar-SA"/>
        </w:rPr>
        <w:drawing>
          <wp:anchor distT="0" distB="0" distL="114300" distR="114300" simplePos="0" relativeHeight="251660288" behindDoc="0" locked="0" layoutInCell="1" allowOverlap="1" wp14:anchorId="67A138F4" wp14:editId="0AC2D956">
            <wp:simplePos x="0" y="0"/>
            <wp:positionH relativeFrom="margin">
              <wp:posOffset>1771650</wp:posOffset>
            </wp:positionH>
            <wp:positionV relativeFrom="paragraph">
              <wp:posOffset>8890</wp:posOffset>
            </wp:positionV>
            <wp:extent cx="3213100" cy="1143000"/>
            <wp:effectExtent l="0" t="0" r="6350" b="0"/>
            <wp:wrapSquare wrapText="bothSides"/>
            <wp:docPr id="2" name="Picture 2" descr="Beard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rds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4B755B" w14:textId="1EE1E52C" w:rsidR="00D14E00" w:rsidRPr="00D14E00" w:rsidRDefault="00D14E00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5B219CE7" w14:textId="338D348B" w:rsidR="00D14E00" w:rsidRPr="00D14E00" w:rsidRDefault="00D14E00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4B257E2E" w14:textId="786681B3" w:rsidR="00D14E00" w:rsidRPr="00D14E00" w:rsidRDefault="00D14E00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0F8AABD0" w14:textId="55EE00BC" w:rsidR="00D14E00" w:rsidRPr="00D14E00" w:rsidRDefault="00D14E00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269F12A7" w14:textId="33C3F535" w:rsidR="00D14E00" w:rsidRDefault="00D14E00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7FA2B636" w14:textId="3AEA0FB5" w:rsidR="00C03BF2" w:rsidRDefault="00C03BF2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4069566A" w14:textId="77777777" w:rsidR="00C03BF2" w:rsidRPr="00D14E00" w:rsidRDefault="00C03BF2" w:rsidP="00D14E00">
      <w:pPr>
        <w:ind w:left="720"/>
        <w:rPr>
          <w:rFonts w:ascii="Century Gothic" w:hAnsi="Century Gothic"/>
          <w:bCs/>
          <w:color w:val="002060"/>
          <w:sz w:val="22"/>
          <w:szCs w:val="22"/>
        </w:rPr>
      </w:pPr>
    </w:p>
    <w:p w14:paraId="1F10E153" w14:textId="77777777" w:rsidR="005B6E2C" w:rsidRPr="00D14E00" w:rsidRDefault="005B6E2C" w:rsidP="00D14E00">
      <w:pPr>
        <w:ind w:left="720"/>
        <w:rPr>
          <w:rFonts w:ascii="Century Gothic" w:hAnsi="Century Gothic"/>
          <w:b/>
          <w:color w:val="002060"/>
          <w:sz w:val="20"/>
          <w:szCs w:val="20"/>
          <w:u w:val="single"/>
        </w:rPr>
      </w:pPr>
    </w:p>
    <w:p w14:paraId="220C4C99" w14:textId="51E96465" w:rsidR="003C5198" w:rsidRPr="003C36E2" w:rsidRDefault="003C5198" w:rsidP="003C5198">
      <w:pPr>
        <w:ind w:left="720"/>
        <w:rPr>
          <w:b/>
          <w:sz w:val="20"/>
          <w:szCs w:val="20"/>
          <w:u w:val="single"/>
        </w:rPr>
      </w:pPr>
    </w:p>
    <w:p w14:paraId="2E6AA3BD" w14:textId="77777777" w:rsidR="00527B71" w:rsidRDefault="00527B71"/>
    <w:sectPr w:rsidR="00527B71" w:rsidSect="00D320BA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F2335" w14:textId="77777777" w:rsidR="001540C3" w:rsidRDefault="001540C3" w:rsidP="00D320BA">
      <w:r>
        <w:separator/>
      </w:r>
    </w:p>
  </w:endnote>
  <w:endnote w:type="continuationSeparator" w:id="0">
    <w:p w14:paraId="0B5C58C1" w14:textId="77777777" w:rsidR="001540C3" w:rsidRDefault="001540C3" w:rsidP="00D3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116FE" w14:textId="77777777" w:rsidR="001540C3" w:rsidRDefault="001540C3" w:rsidP="00D320BA">
      <w:r>
        <w:separator/>
      </w:r>
    </w:p>
  </w:footnote>
  <w:footnote w:type="continuationSeparator" w:id="0">
    <w:p w14:paraId="1E0FCC55" w14:textId="77777777" w:rsidR="001540C3" w:rsidRDefault="001540C3" w:rsidP="00D32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3C3F" w14:textId="3E2291CD" w:rsidR="001405D8" w:rsidRDefault="001405D8">
    <w:pPr>
      <w:pStyle w:val="Header"/>
    </w:pPr>
  </w:p>
  <w:p w14:paraId="00224F65" w14:textId="290983AD" w:rsidR="001405D8" w:rsidRDefault="001405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CD9AA1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53141871" o:spid="_x0000_i1025" type="#_x0000_t75" style="width:358pt;height:404pt;visibility:visible;mso-wrap-style:square">
            <v:imagedata r:id="rId1" o:title=""/>
          </v:shape>
        </w:pict>
      </mc:Choice>
      <mc:Fallback>
        <w:drawing>
          <wp:inline distT="0" distB="0" distL="0" distR="0" wp14:anchorId="19FD5FE5" wp14:editId="285496BB">
            <wp:extent cx="4546600" cy="5130800"/>
            <wp:effectExtent l="0" t="0" r="0" b="0"/>
            <wp:docPr id="1453141871" name="Picture 145314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51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CE24017"/>
    <w:multiLevelType w:val="hybridMultilevel"/>
    <w:tmpl w:val="C7268B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55FE9"/>
    <w:multiLevelType w:val="hybridMultilevel"/>
    <w:tmpl w:val="804C5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E25906"/>
    <w:multiLevelType w:val="hybridMultilevel"/>
    <w:tmpl w:val="283E562E"/>
    <w:lvl w:ilvl="0" w:tplc="5144F8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850090">
    <w:abstractNumId w:val="2"/>
  </w:num>
  <w:num w:numId="2" w16cid:durableId="4982676">
    <w:abstractNumId w:val="0"/>
  </w:num>
  <w:num w:numId="3" w16cid:durableId="43070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0BA"/>
    <w:rsid w:val="0003278B"/>
    <w:rsid w:val="00080B8E"/>
    <w:rsid w:val="00097341"/>
    <w:rsid w:val="001405D8"/>
    <w:rsid w:val="001540C3"/>
    <w:rsid w:val="001D1BC7"/>
    <w:rsid w:val="00232A57"/>
    <w:rsid w:val="00280999"/>
    <w:rsid w:val="002D6B31"/>
    <w:rsid w:val="002E51D3"/>
    <w:rsid w:val="00364818"/>
    <w:rsid w:val="003C5198"/>
    <w:rsid w:val="003F15AF"/>
    <w:rsid w:val="00505C29"/>
    <w:rsid w:val="00527B71"/>
    <w:rsid w:val="00543C29"/>
    <w:rsid w:val="00547247"/>
    <w:rsid w:val="00582DF3"/>
    <w:rsid w:val="005B6E2C"/>
    <w:rsid w:val="005C43EB"/>
    <w:rsid w:val="00723FAD"/>
    <w:rsid w:val="008240B5"/>
    <w:rsid w:val="008574A9"/>
    <w:rsid w:val="008A1FEE"/>
    <w:rsid w:val="008A4406"/>
    <w:rsid w:val="00BD38A8"/>
    <w:rsid w:val="00C03BF2"/>
    <w:rsid w:val="00D14E00"/>
    <w:rsid w:val="00D320BA"/>
    <w:rsid w:val="00EA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B5EE6"/>
  <w15:chartTrackingRefBased/>
  <w15:docId w15:val="{40EC7347-E60D-46F7-9485-EB11D2FF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198"/>
    <w:pPr>
      <w:spacing w:after="0" w:line="240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20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0BA"/>
  </w:style>
  <w:style w:type="paragraph" w:styleId="Footer">
    <w:name w:val="footer"/>
    <w:basedOn w:val="Normal"/>
    <w:link w:val="FooterChar"/>
    <w:uiPriority w:val="99"/>
    <w:unhideWhenUsed/>
    <w:rsid w:val="00D320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0BA"/>
  </w:style>
  <w:style w:type="paragraph" w:styleId="NoSpacing">
    <w:name w:val="No Spacing"/>
    <w:basedOn w:val="Normal"/>
    <w:uiPriority w:val="1"/>
    <w:qFormat/>
    <w:rsid w:val="003C5198"/>
    <w:rPr>
      <w:szCs w:val="32"/>
    </w:rPr>
  </w:style>
  <w:style w:type="paragraph" w:styleId="ListParagraph">
    <w:name w:val="List Paragraph"/>
    <w:basedOn w:val="Normal"/>
    <w:uiPriority w:val="34"/>
    <w:qFormat/>
    <w:rsid w:val="003C519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405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7229fa-3fc9-41ba-ab75-8fccc69138e0">
      <Terms xmlns="http://schemas.microsoft.com/office/infopath/2007/PartnerControls"/>
    </lcf76f155ced4ddcb4097134ff3c332f>
    <TaxCatchAll xmlns="575531b6-8a66-4c29-9072-e25a250ce08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CEEA8D30E724CAA4776A64ED88B33" ma:contentTypeVersion="12" ma:contentTypeDescription="Create a new document." ma:contentTypeScope="" ma:versionID="d06abf0f1d0e9bb1d140e70f433f7921">
  <xsd:schema xmlns:xsd="http://www.w3.org/2001/XMLSchema" xmlns:xs="http://www.w3.org/2001/XMLSchema" xmlns:p="http://schemas.microsoft.com/office/2006/metadata/properties" xmlns:ns2="727229fa-3fc9-41ba-ab75-8fccc69138e0" xmlns:ns3="575531b6-8a66-4c29-9072-e25a250ce088" targetNamespace="http://schemas.microsoft.com/office/2006/metadata/properties" ma:root="true" ma:fieldsID="98092ce1dc4672ec013a6150b5340001" ns2:_="" ns3:_="">
    <xsd:import namespace="727229fa-3fc9-41ba-ab75-8fccc69138e0"/>
    <xsd:import namespace="575531b6-8a66-4c29-9072-e25a250ce0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229fa-3fc9-41ba-ab75-8fccc6913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4211f50-e0c1-4266-9116-e44f01415c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531b6-8a66-4c29-9072-e25a250ce08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35ac1fb-ca15-4301-bdfb-64028b6cf6e1}" ma:internalName="TaxCatchAll" ma:showField="CatchAllData" ma:web="575531b6-8a66-4c29-9072-e25a250ce0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2EE62D-4A01-41EB-BDBE-01253C7D490B}">
  <ds:schemaRefs>
    <ds:schemaRef ds:uri="http://schemas.microsoft.com/office/2006/metadata/properties"/>
    <ds:schemaRef ds:uri="http://schemas.microsoft.com/office/infopath/2007/PartnerControls"/>
    <ds:schemaRef ds:uri="727229fa-3fc9-41ba-ab75-8fccc69138e0"/>
    <ds:schemaRef ds:uri="575531b6-8a66-4c29-9072-e25a250ce088"/>
  </ds:schemaRefs>
</ds:datastoreItem>
</file>

<file path=customXml/itemProps2.xml><?xml version="1.0" encoding="utf-8"?>
<ds:datastoreItem xmlns:ds="http://schemas.openxmlformats.org/officeDocument/2006/customXml" ds:itemID="{444732BF-E6D4-426F-A955-0AB01DD5B7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82096-051D-4664-95B4-2CE1E6673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7229fa-3fc9-41ba-ab75-8fccc69138e0"/>
    <ds:schemaRef ds:uri="575531b6-8a66-4c29-9072-e25a250ce0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 Hill</cp:lastModifiedBy>
  <cp:revision>12</cp:revision>
  <cp:lastPrinted>2023-08-30T13:12:00Z</cp:lastPrinted>
  <dcterms:created xsi:type="dcterms:W3CDTF">2020-03-28T17:28:00Z</dcterms:created>
  <dcterms:modified xsi:type="dcterms:W3CDTF">2025-06-16T14:48:00Z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0x0101006C7CEEA8D30E724CAA4776A64ED88B33</vt:lpwstr>
  </property>
</Properties>
</file>